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2289c7949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EDGE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EDGE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a16733d8c4e67"/>
      <w:footerReference xmlns:r="http://schemas.openxmlformats.org/officeDocument/2006/relationships" w:type="default" r:id="R27be8a0ea80f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EDGE INTERACTIVE AS   ·   Org.nr 981 678 435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EDGE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a16733d8c4e67" /><Relationship Type="http://schemas.openxmlformats.org/officeDocument/2006/relationships/footer" Target="/word/footer1.xml" Id="R27be8a0ea80f46f6" /></Relationships>
</file>