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3413ccf51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DRANGE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DRANGE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a40b270bc4f1e"/>
      <w:footerReference xmlns:r="http://schemas.openxmlformats.org/officeDocument/2006/relationships" w:type="default" r:id="R470ae107619c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DRANGE EIENDOM AS   ·   Org.nr 981 494 768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DRANGE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a40b270bc4f1e" /><Relationship Type="http://schemas.openxmlformats.org/officeDocument/2006/relationships/footer" Target="/word/footer1.xml" Id="R470ae107619c44ef" /></Relationships>
</file>