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fc86ba2f2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FINSTAD &amp; TEIG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FINSTAD &amp; TEIG ANS</w:t>
      </w:r>
    </w:p>
    <w:sectPr>
      <w:headerReference xmlns:r="http://schemas.openxmlformats.org/officeDocument/2006/relationships" w:type="default" r:id="Re27f9608825e41cc"/>
      <w:footerReference xmlns:r="http://schemas.openxmlformats.org/officeDocument/2006/relationships" w:type="default" r:id="Rcb0bcd4c5fa5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f9608825e41cc" /><Relationship Type="http://schemas.openxmlformats.org/officeDocument/2006/relationships/footer" Target="/word/footer1.xml" Id="Rcb0bcd4c5fa54499" /></Relationships>
</file>