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5d96e6420b48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VERDANE PRIVATE EQUITY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VERDANE PRIVATE EQUITY AS</w:t>
      </w:r>
    </w:p>
    <w:sectPr>
      <w:headerReference xmlns:r="http://schemas.openxmlformats.org/officeDocument/2006/relationships" w:type="default" r:id="Rc84c8a22f42443dd"/>
      <w:footerReference xmlns:r="http://schemas.openxmlformats.org/officeDocument/2006/relationships" w:type="default" r:id="Rb0ca9e0d5f0e40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VERDANE PRIVATE EQUITY AS   ·   Org.nr 979 816 839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VERDANE PRIVATE EQUITY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4c8a22f42443dd" /><Relationship Type="http://schemas.openxmlformats.org/officeDocument/2006/relationships/footer" Target="/word/footer1.xml" Id="Rb0ca9e0d5f0e40a9" /></Relationships>
</file>