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35cf9bc88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LOMBARDO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LOMBARDO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196a7937f4a48"/>
      <w:footerReference xmlns:r="http://schemas.openxmlformats.org/officeDocument/2006/relationships" w:type="default" r:id="Rf8e235ac276a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LOMBARDO AS   ·   Org.nr 979 468 849   ·   Grimelundsveien 2D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LOMBARDO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196a7937f4a48" /><Relationship Type="http://schemas.openxmlformats.org/officeDocument/2006/relationships/footer" Target="/word/footer1.xml" Id="Rf8e235ac276a44b2" /></Relationships>
</file>