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7e5cd78e741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WAFFLE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WAFFLE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1654d292b2444a"/>
      <w:footerReference xmlns:r="http://schemas.openxmlformats.org/officeDocument/2006/relationships" w:type="default" r:id="R5b1020a38b7148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WAFFLE INVEST AS   ·   Org.nr 977 570 816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WAFFLE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1654d292b2444a" /><Relationship Type="http://schemas.openxmlformats.org/officeDocument/2006/relationships/footer" Target="/word/footer1.xml" Id="R5b1020a38b7148dc" /></Relationships>
</file>