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7f18e5020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EILERTS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EILERTS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9cba7957a4b71"/>
      <w:footerReference xmlns:r="http://schemas.openxmlformats.org/officeDocument/2006/relationships" w:type="default" r:id="R050c6439b164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EILERTS MALERFIRMA AS   ·   Org.nr 977 096 693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EILERTS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9cba7957a4b71" /><Relationship Type="http://schemas.openxmlformats.org/officeDocument/2006/relationships/footer" Target="/word/footer1.xml" Id="R050c6439b1644f60" /></Relationships>
</file>