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769b5757c34ba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VERDIPAPIRFONDET DELPHI NORGE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DELPHI NORGE</w:t>
      </w:r>
    </w:p>
    <w:sectPr>
      <w:headerReference xmlns:r="http://schemas.openxmlformats.org/officeDocument/2006/relationships" w:type="default" r:id="Reac0b8c4073c45c0"/>
      <w:footerReference xmlns:r="http://schemas.openxmlformats.org/officeDocument/2006/relationships" w:type="default" r:id="R4bb6b0c39dc14a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DELPHI NORGE   ·   Org.nr 976 242 556   ·   c/o Storebrand Asset Management AS, Professor Kohts vei 9   ·   1366 LYSAKER   ·   Tlf. 22 31 50 50   ·   v1c@storebrand.no   ·   www.delphi.no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DELPHI 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c0b8c4073c45c0" /><Relationship Type="http://schemas.openxmlformats.org/officeDocument/2006/relationships/footer" Target="/word/footer1.xml" Id="R4bb6b0c39dc14a56" /></Relationships>
</file>