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68d57b7df946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DELPHI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DELPHI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4e72e8e53f4caa"/>
      <w:footerReference xmlns:r="http://schemas.openxmlformats.org/officeDocument/2006/relationships" w:type="default" r:id="Re9169ea5b66c43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DELPHI NORGE   ·   Org.nr 976 242 556   ·   c/o Storebrand Asset Management AS, Professor Kohts vei 9   ·   1366 LYSAKER   ·   Tlf. 22 31 50 50   ·   v1c@storebrand.no   ·   www.delphi.no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DELPHI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4e72e8e53f4caa" /><Relationship Type="http://schemas.openxmlformats.org/officeDocument/2006/relationships/footer" Target="/word/footer1.xml" Id="Re9169ea5b66c43a9" /></Relationships>
</file>