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092bca01e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ULRICH LARSEN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ULRICH LARSEN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389fc50bb4761"/>
      <w:footerReference xmlns:r="http://schemas.openxmlformats.org/officeDocument/2006/relationships" w:type="default" r:id="R0574e10351ed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ULRICH LARSEN GRUPPEN AS   ·   Org.nr 976 092 643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ULRICH LARSEN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389fc50bb4761" /><Relationship Type="http://schemas.openxmlformats.org/officeDocument/2006/relationships/footer" Target="/word/footer1.xml" Id="R0574e10351ed41f8" /></Relationships>
</file>