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f4983c05e4c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DATA UNIC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DATA UNIC AS</w:t>
      </w:r>
    </w:p>
    <w:sectPr>
      <w:headerReference xmlns:r="http://schemas.openxmlformats.org/officeDocument/2006/relationships" w:type="default" r:id="Rae2c1fe88a584583"/>
      <w:footerReference xmlns:r="http://schemas.openxmlformats.org/officeDocument/2006/relationships" w:type="default" r:id="R8d61fd369dcf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UNIC AS   ·   Org.nr 975 832 449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UNIC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c1fe88a584583" /><Relationship Type="http://schemas.openxmlformats.org/officeDocument/2006/relationships/footer" Target="/word/footer1.xml" Id="R8d61fd369dcf4c15" /></Relationships>
</file>