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9066f64c3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GRØTAN EIENDOM AS</w:t>
      </w:r>
    </w:p>
    <w:sectPr>
      <w:headerReference xmlns:r="http://schemas.openxmlformats.org/officeDocument/2006/relationships" w:type="default" r:id="Re69ede66475c4827"/>
      <w:footerReference xmlns:r="http://schemas.openxmlformats.org/officeDocument/2006/relationships" w:type="default" r:id="Rcf45468b48e8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ede66475c4827" /><Relationship Type="http://schemas.openxmlformats.org/officeDocument/2006/relationships/footer" Target="/word/footer1.xml" Id="Rcf45468b48e84bd5" /></Relationships>
</file>