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b7954e7504c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GRØTERUD BULLDOZERLAG ANLEGG AS</w:t>
      </w:r>
    </w:p>
    <w:sectPr>
      <w:headerReference xmlns:r="http://schemas.openxmlformats.org/officeDocument/2006/relationships" w:type="default" r:id="Ra74207de7a1948c6"/>
      <w:footerReference xmlns:r="http://schemas.openxmlformats.org/officeDocument/2006/relationships" w:type="default" r:id="Ra49d6ad8df6a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4207de7a1948c6" /><Relationship Type="http://schemas.openxmlformats.org/officeDocument/2006/relationships/footer" Target="/word/footer1.xml" Id="Ra49d6ad8df6a42db" /></Relationships>
</file>