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4748e557e740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BAKKE &amp; BEKKEVOLD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BAKKE &amp; BEKKEVOLD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0166c0fc9e47ff"/>
      <w:footerReference xmlns:r="http://schemas.openxmlformats.org/officeDocument/2006/relationships" w:type="default" r:id="R51e4cb4a54c84e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BAKKE &amp; BEKKEVOLD AS   ·   Org.nr 968 079 867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BAKKE &amp; BEKKEVOLD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0166c0fc9e47ff" /><Relationship Type="http://schemas.openxmlformats.org/officeDocument/2006/relationships/footer" Target="/word/footer1.xml" Id="R51e4cb4a54c84e9b" /></Relationships>
</file>