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c37e1c05b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CASH &amp; CARRY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CASH &amp; CARRY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196364f4c45f9"/>
      <w:footerReference xmlns:r="http://schemas.openxmlformats.org/officeDocument/2006/relationships" w:type="default" r:id="R6d5638546648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CASH &amp; CARRY AS   ·   Org.nr 965 320 334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CASH &amp; CARRY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196364f4c45f9" /><Relationship Type="http://schemas.openxmlformats.org/officeDocument/2006/relationships/footer" Target="/word/footer1.xml" Id="R6d56385466484bea" /></Relationships>
</file>