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c1f0c03a3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5bdaa062e47fb"/>
      <w:footerReference xmlns:r="http://schemas.openxmlformats.org/officeDocument/2006/relationships" w:type="default" r:id="Rc23d8770f29e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RATIO AS   ·   Org.nr 964 091 277   ·   Brevikbråteveien 9   ·   1553 SON   ·   post@abacusratio.no   ·   www.abacusratio.no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5bdaa062e47fb" /><Relationship Type="http://schemas.openxmlformats.org/officeDocument/2006/relationships/footer" Target="/word/footer1.xml" Id="Rc23d8770f29e4a9e" /></Relationships>
</file>