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6f2ab8fb7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RATIO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RATIO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c08cab3ad44d8"/>
      <w:footerReference xmlns:r="http://schemas.openxmlformats.org/officeDocument/2006/relationships" w:type="default" r:id="R1cdd306be9d1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RATIO ARKITEKTER AS   ·   Org.nr 962 959 407   ·   Drammensveien 130, inng. C1   ·   0277 OSLO   ·   post@ratioark.no   ·   www.ratioark.no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RATIO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c08cab3ad44d8" /><Relationship Type="http://schemas.openxmlformats.org/officeDocument/2006/relationships/footer" Target="/word/footer1.xml" Id="R1cdd306be9d14a73" /></Relationships>
</file>