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f83db78874d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3d1d798a94843"/>
      <w:footerReference xmlns:r="http://schemas.openxmlformats.org/officeDocument/2006/relationships" w:type="default" r:id="Rf5c29b3dd280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KVIKCO AS   ·   Org.nr 961 457 734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3d1d798a94843" /><Relationship Type="http://schemas.openxmlformats.org/officeDocument/2006/relationships/footer" Target="/word/footer1.xml" Id="Rf5c29b3dd2804c7b" /></Relationships>
</file>