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8c78ebca74d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NYBRUSE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NYBRUSE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72e50ae75e4fb0"/>
      <w:footerReference xmlns:r="http://schemas.openxmlformats.org/officeDocument/2006/relationships" w:type="default" r:id="R0a44cc94f0d945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NYBRUSE AS   ·   Org.nr 957 345 352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NYBRUSE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72e50ae75e4fb0" /><Relationship Type="http://schemas.openxmlformats.org/officeDocument/2006/relationships/footer" Target="/word/footer1.xml" Id="R0a44cc94f0d945e2" /></Relationships>
</file>