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1d770ce5b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63ba90f0a473b"/>
      <w:footerReference xmlns:r="http://schemas.openxmlformats.org/officeDocument/2006/relationships" w:type="default" r:id="R3df5fe7a5a9d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 EIENDOM AS   ·   Org.nr 951 492 604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63ba90f0a473b" /><Relationship Type="http://schemas.openxmlformats.org/officeDocument/2006/relationships/footer" Target="/word/footer1.xml" Id="R3df5fe7a5a9d4295" /></Relationships>
</file>