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a9735a06b46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EKKO EIENDOM AS</w:t>
      </w:r>
    </w:p>
    <w:sectPr>
      <w:headerReference xmlns:r="http://schemas.openxmlformats.org/officeDocument/2006/relationships" w:type="default" r:id="R63cefe6b27744cfc"/>
      <w:footerReference xmlns:r="http://schemas.openxmlformats.org/officeDocument/2006/relationships" w:type="default" r:id="Raaffc3c33017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EKKO EIENDOM AS   ·   Org.nr 950 906 499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efe6b27744cfc" /><Relationship Type="http://schemas.openxmlformats.org/officeDocument/2006/relationships/footer" Target="/word/footer1.xml" Id="Raaffc3c330174815" /></Relationships>
</file>