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687a028e0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LADY CHIC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LADY CHIC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5999ac049b481a"/>
      <w:footerReference xmlns:r="http://schemas.openxmlformats.org/officeDocument/2006/relationships" w:type="default" r:id="Ra5960973df7e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LADY CHIC AS   ·   Org.nr 942 864 019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LADY CHIC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999ac049b481a" /><Relationship Type="http://schemas.openxmlformats.org/officeDocument/2006/relationships/footer" Target="/word/footer1.xml" Id="Ra5960973df7e4c49" /></Relationships>
</file>