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30a4e48304a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MIKKETRIX AS</w:t>
      </w:r>
    </w:p>
    <w:sectPr>
      <w:headerReference xmlns:r="http://schemas.openxmlformats.org/officeDocument/2006/relationships" w:type="default" r:id="R4d935f01818842a4"/>
      <w:footerReference xmlns:r="http://schemas.openxmlformats.org/officeDocument/2006/relationships" w:type="default" r:id="R9ab0ecbd319f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MIKKETRIX AS   ·   Org.nr 936 747 337   ·   Granveien 12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MIKKETRIX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35f01818842a4" /><Relationship Type="http://schemas.openxmlformats.org/officeDocument/2006/relationships/footer" Target="/word/footer1.xml" Id="R9ab0ecbd319f47df" /></Relationships>
</file>