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bd50a4d0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MIKKETRIX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Nøtterøy,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MIKKETRIX AS</w:t>
      </w:r>
    </w:p>
    <w:sectPr>
      <w:headerReference xmlns:r="http://schemas.openxmlformats.org/officeDocument/2006/relationships" w:type="default" r:id="R6a170f3ab7794dfc"/>
      <w:footerReference xmlns:r="http://schemas.openxmlformats.org/officeDocument/2006/relationships" w:type="default" r:id="Rbbda7bff5062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70f3ab7794dfc" /><Relationship Type="http://schemas.openxmlformats.org/officeDocument/2006/relationships/footer" Target="/word/footer1.xml" Id="Rbbda7bff50624449" /></Relationships>
</file>