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fcbf28155547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RUDI RAKNER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Søreidgrend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Søreidgrend,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RUDI RAKNER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e8262171ec49e6"/>
      <w:footerReference xmlns:r="http://schemas.openxmlformats.org/officeDocument/2006/relationships" w:type="default" r:id="Rc09829a33d2a48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RUDI RAKNER HOLDING AS   ·   Org.nr 935 987 067   ·   Søreidåsen 12   ·   5252 SØREIDGREND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RUDI RAKNER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e8262171ec49e6" /><Relationship Type="http://schemas.openxmlformats.org/officeDocument/2006/relationships/footer" Target="/word/footer1.xml" Id="Rc09829a33d2a48f9" /></Relationships>
</file>