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39c3a2d8c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VÅRLI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VÅRLI INVEST AS</w:t>
      </w:r>
    </w:p>
    <w:sectPr>
      <w:headerReference xmlns:r="http://schemas.openxmlformats.org/officeDocument/2006/relationships" w:type="default" r:id="Ra05681313ddc4c12"/>
      <w:footerReference xmlns:r="http://schemas.openxmlformats.org/officeDocument/2006/relationships" w:type="default" r:id="R6e8ff53dba03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VÅRLI INVEST AS   ·   Org.nr 935 877 989   ·   Festningsveien 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681313ddc4c12" /><Relationship Type="http://schemas.openxmlformats.org/officeDocument/2006/relationships/footer" Target="/word/footer1.xml" Id="R6e8ff53dba03489b" /></Relationships>
</file>