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a96763e53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HOGRI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HOGRI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47d1fd01c45a8"/>
      <w:footerReference xmlns:r="http://schemas.openxmlformats.org/officeDocument/2006/relationships" w:type="default" r:id="R72b0fe3b289b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HOGRI INVEST AS   ·   Org.nr 935 787 882   ·   Fantoftvegen 36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HOGRI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47d1fd01c45a8" /><Relationship Type="http://schemas.openxmlformats.org/officeDocument/2006/relationships/footer" Target="/word/footer1.xml" Id="R72b0fe3b289b4655" /></Relationships>
</file>