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f64f06d514e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VOKSTR PRIVCO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VOKSTR PRIVCO AS</w:t>
      </w:r>
    </w:p>
    <w:sectPr>
      <w:headerReference xmlns:r="http://schemas.openxmlformats.org/officeDocument/2006/relationships" w:type="default" r:id="R017bf9525f7748d9"/>
      <w:footerReference xmlns:r="http://schemas.openxmlformats.org/officeDocument/2006/relationships" w:type="default" r:id="R9fc9ceef127847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VOKSTR PRIVCO AS   ·   Org.nr 935 705 444   ·   Brobekkveien 115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VOKSTR PRIVCO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7bf9525f7748d9" /><Relationship Type="http://schemas.openxmlformats.org/officeDocument/2006/relationships/footer" Target="/word/footer1.xml" Id="R9fc9ceef1278479f" /></Relationships>
</file>