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0573db454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BYTEFLOW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BYTEFLOW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0cc462f334d69"/>
      <w:footerReference xmlns:r="http://schemas.openxmlformats.org/officeDocument/2006/relationships" w:type="default" r:id="Ra845b4490e98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BYTEFLOW AS   ·   Org.nr 934 122 925   ·   Blåbærbakken 17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BYTEFLOW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0cc462f334d69" /><Relationship Type="http://schemas.openxmlformats.org/officeDocument/2006/relationships/footer" Target="/word/footer1.xml" Id="Ra845b4490e9848cc" /></Relationships>
</file>