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e2ff1fe3f4e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TURNSTONE PRIVATE EQUITY FUND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86489f52c5bb4857"/>
      <w:footerReference xmlns:r="http://schemas.openxmlformats.org/officeDocument/2006/relationships" w:type="default" r:id="R07094f33c8cf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89f52c5bb4857" /><Relationship Type="http://schemas.openxmlformats.org/officeDocument/2006/relationships/footer" Target="/word/footer1.xml" Id="R07094f33c8cf49a5" /></Relationships>
</file>