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595cc197c40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ARKONTOR AS</w:t>
      </w:r>
    </w:p>
    <w:sectPr>
      <w:headerReference xmlns:r="http://schemas.openxmlformats.org/officeDocument/2006/relationships" w:type="default" r:id="Rabee83b46bc44c9f"/>
      <w:footerReference xmlns:r="http://schemas.openxmlformats.org/officeDocument/2006/relationships" w:type="default" r:id="Rb8decf160fa2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ARKONTOR AS   ·   Org.nr 932 829 223   ·   Storrinden 15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e83b46bc44c9f" /><Relationship Type="http://schemas.openxmlformats.org/officeDocument/2006/relationships/footer" Target="/word/footer1.xml" Id="Rb8decf160fa24a59" /></Relationships>
</file>