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a98d3ef77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c8c01c3254f7f"/>
      <w:footerReference xmlns:r="http://schemas.openxmlformats.org/officeDocument/2006/relationships" w:type="default" r:id="Rf134312ba9e5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ENTREPRENØR AS   ·   Org.nr 931 088 076   ·   Bjorlandsringen 99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c8c01c3254f7f" /><Relationship Type="http://schemas.openxmlformats.org/officeDocument/2006/relationships/footer" Target="/word/footer1.xml" Id="Rf134312ba9e544b4" /></Relationships>
</file>