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abb5a36974f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STENSETH INVEST AS</w:t>
      </w:r>
    </w:p>
    <w:sectPr>
      <w:headerReference xmlns:r="http://schemas.openxmlformats.org/officeDocument/2006/relationships" w:type="default" r:id="R1a007c23c5594e1b"/>
      <w:footerReference xmlns:r="http://schemas.openxmlformats.org/officeDocument/2006/relationships" w:type="default" r:id="Rc49ff38344e9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INVEST AS   ·   Org.nr 930 761 729   ·   c/o Marius Stenseth, Sagveien 26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07c23c5594e1b" /><Relationship Type="http://schemas.openxmlformats.org/officeDocument/2006/relationships/footer" Target="/word/footer1.xml" Id="Rc49ff38344e946ab" /></Relationships>
</file>