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8e5fc8cfb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SKADE OG LAKK1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SKADE OG LAKK1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b42afd891f4e99"/>
      <w:footerReference xmlns:r="http://schemas.openxmlformats.org/officeDocument/2006/relationships" w:type="default" r:id="Rec416f54c35f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SKADE OG LAKK1 AS   ·   Org.nr 929 027 019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SKADE OG LAKK1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42afd891f4e99" /><Relationship Type="http://schemas.openxmlformats.org/officeDocument/2006/relationships/footer" Target="/word/footer1.xml" Id="Rec416f54c35f4cea" /></Relationships>
</file>