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d8b1836ff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54c5a98ed49d5"/>
      <w:footerReference xmlns:r="http://schemas.openxmlformats.org/officeDocument/2006/relationships" w:type="default" r:id="Rc53d2a59e7e3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ØKONOMI AS   ·   Org.nr 928 699 285   ·   Tuneveien 89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54c5a98ed49d5" /><Relationship Type="http://schemas.openxmlformats.org/officeDocument/2006/relationships/footer" Target="/word/footer1.xml" Id="Rc53d2a59e7e34d08" /></Relationships>
</file>