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e2105c736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CAMPANULE AS</w:t>
      </w:r>
    </w:p>
    <w:sectPr>
      <w:headerReference xmlns:r="http://schemas.openxmlformats.org/officeDocument/2006/relationships" w:type="default" r:id="R6f7d1ec017384ca8"/>
      <w:footerReference xmlns:r="http://schemas.openxmlformats.org/officeDocument/2006/relationships" w:type="default" r:id="Rab6ab6e54349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d1ec017384ca8" /><Relationship Type="http://schemas.openxmlformats.org/officeDocument/2006/relationships/footer" Target="/word/footer1.xml" Id="Rab6ab6e543494045" /></Relationships>
</file>