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0525db8b346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NIKRI AS</w:t>
      </w:r>
    </w:p>
    <w:sectPr>
      <w:headerReference xmlns:r="http://schemas.openxmlformats.org/officeDocument/2006/relationships" w:type="default" r:id="R85b51c91e2ad44a6"/>
      <w:footerReference xmlns:r="http://schemas.openxmlformats.org/officeDocument/2006/relationships" w:type="default" r:id="R21854020c9df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NIKRI AS   ·   Org.nr 928 290 840   ·   Lynghaugen 5   ·   5038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51c91e2ad44a6" /><Relationship Type="http://schemas.openxmlformats.org/officeDocument/2006/relationships/footer" Target="/word/footer1.xml" Id="R21854020c9df42c0" /></Relationships>
</file>