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2c241b5f76433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NIKRI AS</w:t>
      </w:r>
    </w:p>
    <w:sectPr>
      <w:headerReference xmlns:r="http://schemas.openxmlformats.org/officeDocument/2006/relationships" w:type="default" r:id="R569e17499b46434f"/>
      <w:footerReference xmlns:r="http://schemas.openxmlformats.org/officeDocument/2006/relationships" w:type="default" r:id="R93320cf903b342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NIKRI AS   ·   Org.nr 928 290 840   ·   Lynghaugen 5   ·   5038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NIKRI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9e17499b46434f" /><Relationship Type="http://schemas.openxmlformats.org/officeDocument/2006/relationships/footer" Target="/word/footer1.xml" Id="R93320cf903b342e9" /></Relationships>
</file>