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bf45b1fc604d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MAKRI AS</w:t>
      </w:r>
    </w:p>
    <w:sectPr>
      <w:headerReference xmlns:r="http://schemas.openxmlformats.org/officeDocument/2006/relationships" w:type="default" r:id="Ra706877dab144509"/>
      <w:footerReference xmlns:r="http://schemas.openxmlformats.org/officeDocument/2006/relationships" w:type="default" r:id="R1c3ce89c79aa4b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MAKRI AS   ·   Org.nr 928 290 735   ·   Sollien 64F   ·   5096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MAKRI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06877dab144509" /><Relationship Type="http://schemas.openxmlformats.org/officeDocument/2006/relationships/footer" Target="/word/footer1.xml" Id="R1c3ce89c79aa4b33" /></Relationships>
</file>