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8ea26af2443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SEQUENTI AS</w:t>
      </w:r>
    </w:p>
    <w:sectPr>
      <w:headerReference xmlns:r="http://schemas.openxmlformats.org/officeDocument/2006/relationships" w:type="default" r:id="Rdebc580c46b64ef8"/>
      <w:footerReference xmlns:r="http://schemas.openxmlformats.org/officeDocument/2006/relationships" w:type="default" r:id="Ra7c6bf57905a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SEQUENTI AS   ·   Org.nr 928 107 809   ·   Håreks gate 44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SEQUENTI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c580c46b64ef8" /><Relationship Type="http://schemas.openxmlformats.org/officeDocument/2006/relationships/footer" Target="/word/footer1.xml" Id="Ra7c6bf57905a4093" /></Relationships>
</file>