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397b27601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PVS III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PVS III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4114b9706422f"/>
      <w:footerReference xmlns:r="http://schemas.openxmlformats.org/officeDocument/2006/relationships" w:type="default" r:id="Rf6e0c905b079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PVS III INVEST AS   ·   Org.nr 928 040 534   ·   Wettergrens vei 2A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PVS III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4114b9706422f" /><Relationship Type="http://schemas.openxmlformats.org/officeDocument/2006/relationships/footer" Target="/word/footer1.xml" Id="Rf6e0c905b0794449" /></Relationships>
</file>