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41cf6a6234e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 I RANA VMS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 I RANA VMS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adb6e936c44d30"/>
      <w:footerReference xmlns:r="http://schemas.openxmlformats.org/officeDocument/2006/relationships" w:type="default" r:id="Rc4b1c035694849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 I RANA VMS AS   ·   Org.nr 927 233 142   ·   c/o Tschudi Financial Services AS, Strandveien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 I RANA VMS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adb6e936c44d30" /><Relationship Type="http://schemas.openxmlformats.org/officeDocument/2006/relationships/footer" Target="/word/footer1.xml" Id="Rc4b1c035694849d1" /></Relationships>
</file>