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cad560f694c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ASLAKSRUD COMMUNICATIONS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ASLAKSRUD COMMUNICATIONS AS</w:t>
      </w:r>
    </w:p>
    <w:sectPr>
      <w:headerReference xmlns:r="http://schemas.openxmlformats.org/officeDocument/2006/relationships" w:type="default" r:id="Rb5f5096e8fad418f"/>
      <w:footerReference xmlns:r="http://schemas.openxmlformats.org/officeDocument/2006/relationships" w:type="default" r:id="R4dca9471ebe4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ASLAKSRUD COMMUNICATIONS AS   ·   Org.nr 926 859 846   ·   c/o Camilla Aslaksrud, Balders gate 7C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ASLAKSRUD COMMUNICATIONS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5096e8fad418f" /><Relationship Type="http://schemas.openxmlformats.org/officeDocument/2006/relationships/footer" Target="/word/footer1.xml" Id="R4dca9471ebe44812" /></Relationships>
</file>