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21d47cea074e4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BELLA CAPITAL AS</w:t>
      </w:r>
    </w:p>
    <w:sectPr>
      <w:headerReference xmlns:r="http://schemas.openxmlformats.org/officeDocument/2006/relationships" w:type="default" r:id="Ra11dc6013f344d0d"/>
      <w:footerReference xmlns:r="http://schemas.openxmlformats.org/officeDocument/2006/relationships" w:type="default" r:id="Radfb260b9be64e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BELLA CAPITAL AS   ·   Org.nr 926 837 451   ·   Brantenborgveien 3B   ·   0778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BELLA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1dc6013f344d0d" /><Relationship Type="http://schemas.openxmlformats.org/officeDocument/2006/relationships/footer" Target="/word/footer1.xml" Id="Radfb260b9be64ec9" /></Relationships>
</file>