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d35f87784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cefb151134d5c"/>
      <w:footerReference xmlns:r="http://schemas.openxmlformats.org/officeDocument/2006/relationships" w:type="default" r:id="R25be19fa35a9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DAHL AS   ·   Org.nr 926 820 443   ·   Kasperklova 12   ·   1622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cefb151134d5c" /><Relationship Type="http://schemas.openxmlformats.org/officeDocument/2006/relationships/footer" Target="/word/footer1.xml" Id="R25be19fa35a941c4" /></Relationships>
</file>