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094976d6f4e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RATIO AS</w:t>
      </w:r>
    </w:p>
    <w:sectPr>
      <w:headerReference xmlns:r="http://schemas.openxmlformats.org/officeDocument/2006/relationships" w:type="default" r:id="R61831687bcec4388"/>
      <w:footerReference xmlns:r="http://schemas.openxmlformats.org/officeDocument/2006/relationships" w:type="default" r:id="R905a0e1a2e94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RATIO AS   ·   Org.nr 926 329 960   ·   Heiane 2B   ·   5131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31687bcec4388" /><Relationship Type="http://schemas.openxmlformats.org/officeDocument/2006/relationships/footer" Target="/word/footer1.xml" Id="R905a0e1a2e9447e5" /></Relationships>
</file>