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2a3c24ed4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OFFENTLIG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OFFENTLIG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04e59b21d54fdc"/>
      <w:footerReference xmlns:r="http://schemas.openxmlformats.org/officeDocument/2006/relationships" w:type="default" r:id="Rdd375738f3f6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OFFENTLIG EIENDOM AS   ·   Org.nr 925 928 690   ·   c/o Njord Securities AS, Dronning Mauds gate 1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OFFENTLIG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04e59b21d54fdc" /><Relationship Type="http://schemas.openxmlformats.org/officeDocument/2006/relationships/footer" Target="/word/footer1.xml" Id="Rdd375738f3f64f09" /></Relationships>
</file>