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9d256ffda47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A1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A1 ARKITEKTER AS</w:t>
      </w:r>
    </w:p>
    <w:sectPr>
      <w:headerReference xmlns:r="http://schemas.openxmlformats.org/officeDocument/2006/relationships" w:type="default" r:id="R2662c2498d7a4e44"/>
      <w:footerReference xmlns:r="http://schemas.openxmlformats.org/officeDocument/2006/relationships" w:type="default" r:id="R972628962c37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ARKITEKTER AS   ·   Org.nr 925 895 652   ·   c/o Agne Ladukiene, Sårheim 7   ·   6847 VASSENDEN   ·   a1arkitekteras@gmail.com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2c2498d7a4e44" /><Relationship Type="http://schemas.openxmlformats.org/officeDocument/2006/relationships/footer" Target="/word/footer1.xml" Id="R972628962c3746ba" /></Relationships>
</file>