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c51ded64c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DYRØY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Brøstadbotn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Brøstadbotn,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DYRØY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6260302c44b1c"/>
      <w:footerReference xmlns:r="http://schemas.openxmlformats.org/officeDocument/2006/relationships" w:type="default" r:id="R439a505f9f7a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DYRØY FRISØR AS   ·   Org.nr 925 854 026   ·   Tverrveien 9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DYRØY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6260302c44b1c" /><Relationship Type="http://schemas.openxmlformats.org/officeDocument/2006/relationships/footer" Target="/word/footer1.xml" Id="R439a505f9f7a43fa" /></Relationships>
</file>