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c5b87dd48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2c2ad6d154c62"/>
      <w:footerReference xmlns:r="http://schemas.openxmlformats.org/officeDocument/2006/relationships" w:type="default" r:id="Rbb0632ea468f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 AS   ·   Org.nr 925 768 952   ·   c/o Eivind Kjær Thorsen, Dalsveien 62C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2c2ad6d154c62" /><Relationship Type="http://schemas.openxmlformats.org/officeDocument/2006/relationships/footer" Target="/word/footer1.xml" Id="Rbb0632ea468f409d" /></Relationships>
</file>